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9C" w:rsidRPr="0089600C" w:rsidRDefault="00222A6D">
      <w:pPr>
        <w:rPr>
          <w:b/>
        </w:rPr>
      </w:pPr>
      <w:r>
        <w:rPr>
          <w:b/>
        </w:rPr>
        <w:t>Presenter</w:t>
      </w:r>
      <w:r w:rsidR="0018469B">
        <w:rPr>
          <w:b/>
        </w:rPr>
        <w:t>e</w:t>
      </w:r>
      <w:r>
        <w:rPr>
          <w:b/>
        </w:rPr>
        <w:t>n</w:t>
      </w:r>
      <w:r w:rsidR="00F86EC3">
        <w:rPr>
          <w:b/>
        </w:rPr>
        <w:t xml:space="preserve"> en trends</w:t>
      </w:r>
      <w:bookmarkStart w:id="0" w:name="_GoBack"/>
      <w:bookmarkEnd w:id="0"/>
    </w:p>
    <w:p w:rsidR="007A4073" w:rsidRDefault="007A4073"/>
    <w:p w:rsidR="007A4073" w:rsidRDefault="007A4073" w:rsidP="007A4073">
      <w:r>
        <w:t>Lees de theorie over artikelpresentat</w:t>
      </w:r>
      <w:r w:rsidR="00222A6D">
        <w:t>ies</w:t>
      </w:r>
      <w:r w:rsidR="00565958">
        <w:t xml:space="preserve"> vanaf pagina 166</w:t>
      </w:r>
      <w:r w:rsidR="00222A6D">
        <w:t>.</w:t>
      </w:r>
      <w:r w:rsidR="00565958">
        <w:t xml:space="preserve"> Voorgaande</w:t>
      </w:r>
      <w:r w:rsidR="00222A6D">
        <w:t xml:space="preserve"> </w:t>
      </w:r>
      <w:r w:rsidR="00565958">
        <w:t>theorie</w:t>
      </w:r>
      <w:r w:rsidR="00222A6D">
        <w:t xml:space="preserve"> weet</w:t>
      </w:r>
      <w:r w:rsidR="00565958">
        <w:t xml:space="preserve"> je al vanuit de vorige periode</w:t>
      </w:r>
      <w:r>
        <w:t>.</w:t>
      </w:r>
    </w:p>
    <w:p w:rsidR="0018469B" w:rsidRDefault="0018469B" w:rsidP="007A4073"/>
    <w:p w:rsidR="00222A6D" w:rsidRPr="00222A6D" w:rsidRDefault="00222A6D" w:rsidP="007A4073">
      <w:pPr>
        <w:rPr>
          <w:b/>
        </w:rPr>
      </w:pPr>
      <w:r w:rsidRPr="00222A6D">
        <w:rPr>
          <w:b/>
        </w:rPr>
        <w:t>Opdracht 1:</w:t>
      </w:r>
    </w:p>
    <w:p w:rsidR="007A4073" w:rsidRDefault="007A4073" w:rsidP="00222A6D">
      <w:r>
        <w:t xml:space="preserve">Wat voor presentatie je ook maakt, het is belangrijk dat je dit zo presenteert dat je er veel van verkoopt. Maak een </w:t>
      </w:r>
      <w:proofErr w:type="spellStart"/>
      <w:r>
        <w:t>prezi</w:t>
      </w:r>
      <w:proofErr w:type="spellEnd"/>
      <w:r w:rsidR="00222A6D">
        <w:t xml:space="preserve"> of PowerPoint</w:t>
      </w:r>
      <w:r>
        <w:t xml:space="preserve">, waarin je aan de hand van voorbeelden </w:t>
      </w:r>
      <w:r w:rsidR="00222A6D">
        <w:t xml:space="preserve">uit de praktijk </w:t>
      </w:r>
      <w:r>
        <w:t>verschillende</w:t>
      </w:r>
      <w:r w:rsidR="00437FC1">
        <w:t xml:space="preserve"> </w:t>
      </w:r>
      <w:r>
        <w:t>onderdelen van een presentatie laat zien.</w:t>
      </w:r>
    </w:p>
    <w:p w:rsidR="007A4073" w:rsidRDefault="00222A6D" w:rsidP="007A4073">
      <w:r>
        <w:t>Ga de stad in en/of fotografeer presentaties van je leerbedrijf waar de volgende onderdelen duidelijk te zien zijn en naar voren komen.</w:t>
      </w:r>
    </w:p>
    <w:p w:rsidR="004016D1" w:rsidRDefault="004016D1" w:rsidP="007A4073">
      <w:pPr>
        <w:pStyle w:val="Lijstalinea"/>
        <w:numPr>
          <w:ilvl w:val="0"/>
          <w:numId w:val="3"/>
        </w:numPr>
      </w:pPr>
      <w:r>
        <w:t>Composities (driehoek, symmetrisch, asymmetrisch, ritmisch)</w:t>
      </w:r>
    </w:p>
    <w:p w:rsidR="007A4073" w:rsidRDefault="007A4073" w:rsidP="007A4073">
      <w:pPr>
        <w:pStyle w:val="Lijstalinea"/>
        <w:numPr>
          <w:ilvl w:val="0"/>
          <w:numId w:val="3"/>
        </w:numPr>
      </w:pPr>
      <w:r>
        <w:t>Eyecatcher en brandpunt</w:t>
      </w:r>
    </w:p>
    <w:p w:rsidR="007A4073" w:rsidRDefault="007A4073" w:rsidP="007A4073">
      <w:pPr>
        <w:pStyle w:val="Lijstalinea"/>
        <w:numPr>
          <w:ilvl w:val="0"/>
          <w:numId w:val="3"/>
        </w:numPr>
      </w:pPr>
      <w:proofErr w:type="spellStart"/>
      <w:r>
        <w:t>Goudenschap</w:t>
      </w:r>
      <w:proofErr w:type="spellEnd"/>
    </w:p>
    <w:p w:rsidR="007A4073" w:rsidRDefault="007A4073" w:rsidP="007A4073">
      <w:pPr>
        <w:pStyle w:val="Lijstalinea"/>
        <w:numPr>
          <w:ilvl w:val="0"/>
          <w:numId w:val="3"/>
        </w:numPr>
      </w:pPr>
      <w:proofErr w:type="spellStart"/>
      <w:r>
        <w:t>Facings</w:t>
      </w:r>
      <w:proofErr w:type="spellEnd"/>
    </w:p>
    <w:p w:rsidR="00222A6D" w:rsidRDefault="00222A6D" w:rsidP="007A4073">
      <w:pPr>
        <w:pStyle w:val="Lijstalinea"/>
        <w:numPr>
          <w:ilvl w:val="0"/>
          <w:numId w:val="3"/>
        </w:numPr>
      </w:pPr>
      <w:r>
        <w:t>Verwantschappen (2 voorbeelden)</w:t>
      </w:r>
    </w:p>
    <w:p w:rsidR="00222A6D" w:rsidRDefault="00222A6D" w:rsidP="007A4073">
      <w:pPr>
        <w:pStyle w:val="Lijstalinea"/>
        <w:numPr>
          <w:ilvl w:val="0"/>
          <w:numId w:val="3"/>
        </w:numPr>
      </w:pPr>
      <w:r>
        <w:t>Plaatsingsverbanden</w:t>
      </w:r>
    </w:p>
    <w:p w:rsidR="00222A6D" w:rsidRPr="00222A6D" w:rsidRDefault="00222A6D" w:rsidP="00222A6D">
      <w:pPr>
        <w:pStyle w:val="Lijstalinea"/>
        <w:autoSpaceDE w:val="0"/>
        <w:autoSpaceDN w:val="0"/>
        <w:adjustRightInd w:val="0"/>
        <w:spacing w:after="0" w:line="240" w:lineRule="auto"/>
        <w:rPr>
          <w:rFonts w:asciiTheme="majorHAnsi" w:hAnsiTheme="majorHAnsi" w:cs="GillSansMT"/>
        </w:rPr>
      </w:pPr>
      <w:r w:rsidRPr="00222A6D">
        <w:rPr>
          <w:rFonts w:asciiTheme="majorHAnsi" w:hAnsiTheme="majorHAnsi" w:cs="Symbol"/>
        </w:rPr>
        <w:t xml:space="preserve"> </w:t>
      </w:r>
      <w:r>
        <w:rPr>
          <w:rFonts w:asciiTheme="majorHAnsi" w:hAnsiTheme="majorHAnsi" w:cs="Symbol"/>
        </w:rPr>
        <w:tab/>
      </w:r>
      <w:r w:rsidRPr="00222A6D">
        <w:rPr>
          <w:rFonts w:asciiTheme="majorHAnsi" w:hAnsiTheme="majorHAnsi" w:cs="GillSansMT"/>
        </w:rPr>
        <w:t>rug-aan-</w:t>
      </w:r>
      <w:proofErr w:type="spellStart"/>
      <w:r w:rsidRPr="00222A6D">
        <w:rPr>
          <w:rFonts w:asciiTheme="majorHAnsi" w:hAnsiTheme="majorHAnsi" w:cs="GillSansMT"/>
        </w:rPr>
        <w:t>rugplaatsing</w:t>
      </w:r>
      <w:proofErr w:type="spellEnd"/>
    </w:p>
    <w:p w:rsidR="00222A6D" w:rsidRPr="00222A6D" w:rsidRDefault="00222A6D" w:rsidP="00222A6D">
      <w:pPr>
        <w:pStyle w:val="Lijstalinea"/>
        <w:autoSpaceDE w:val="0"/>
        <w:autoSpaceDN w:val="0"/>
        <w:adjustRightInd w:val="0"/>
        <w:spacing w:after="0" w:line="240" w:lineRule="auto"/>
        <w:rPr>
          <w:rFonts w:asciiTheme="majorHAnsi" w:hAnsiTheme="majorHAnsi" w:cs="GillSansMT"/>
        </w:rPr>
      </w:pPr>
      <w:r w:rsidRPr="00222A6D">
        <w:rPr>
          <w:rFonts w:asciiTheme="majorHAnsi" w:hAnsiTheme="majorHAnsi" w:cs="Symbol"/>
        </w:rPr>
        <w:t xml:space="preserve"> </w:t>
      </w:r>
      <w:r>
        <w:rPr>
          <w:rFonts w:asciiTheme="majorHAnsi" w:hAnsiTheme="majorHAnsi" w:cs="Symbol"/>
        </w:rPr>
        <w:tab/>
      </w:r>
      <w:r w:rsidRPr="00222A6D">
        <w:rPr>
          <w:rFonts w:asciiTheme="majorHAnsi" w:hAnsiTheme="majorHAnsi" w:cs="GillSansMT"/>
        </w:rPr>
        <w:t>contraplaatsing</w:t>
      </w:r>
    </w:p>
    <w:p w:rsidR="00222A6D" w:rsidRPr="00222A6D" w:rsidRDefault="00222A6D" w:rsidP="00222A6D">
      <w:pPr>
        <w:pStyle w:val="Lijstalinea"/>
        <w:rPr>
          <w:rFonts w:asciiTheme="majorHAnsi" w:hAnsiTheme="majorHAnsi"/>
        </w:rPr>
      </w:pPr>
      <w:r>
        <w:rPr>
          <w:rFonts w:asciiTheme="majorHAnsi" w:hAnsiTheme="majorHAnsi" w:cs="Symbol"/>
        </w:rPr>
        <w:tab/>
      </w:r>
      <w:r w:rsidRPr="00222A6D">
        <w:rPr>
          <w:rFonts w:asciiTheme="majorHAnsi" w:hAnsiTheme="majorHAnsi" w:cs="GillSansMT"/>
        </w:rPr>
        <w:t>nabuurplaatsing.</w:t>
      </w:r>
    </w:p>
    <w:p w:rsidR="00222A6D" w:rsidRDefault="00222A6D" w:rsidP="007A4073">
      <w:pPr>
        <w:pStyle w:val="Lijstalinea"/>
        <w:numPr>
          <w:ilvl w:val="0"/>
          <w:numId w:val="3"/>
        </w:numPr>
      </w:pPr>
      <w:r>
        <w:t>Prijzen.</w:t>
      </w:r>
    </w:p>
    <w:p w:rsidR="004016D1" w:rsidRDefault="004016D1"/>
    <w:p w:rsidR="00565958" w:rsidRDefault="00565958"/>
    <w:p w:rsidR="004016D1" w:rsidRDefault="004016D1">
      <w:r w:rsidRPr="004016D1">
        <w:rPr>
          <w:b/>
        </w:rPr>
        <w:t>Opdracht 2</w:t>
      </w:r>
      <w:r>
        <w:t>:</w:t>
      </w:r>
    </w:p>
    <w:p w:rsidR="00145C49" w:rsidRDefault="00565958">
      <w:r>
        <w:t>Aantrekkelijke presentaties hebben te maken met kleur</w:t>
      </w:r>
      <w:r w:rsidR="00145C49">
        <w:t>gebruik</w:t>
      </w:r>
      <w:r>
        <w:t xml:space="preserve"> en de trendgevoeligheid van het artikel. </w:t>
      </w:r>
      <w:r w:rsidR="00145C49">
        <w:t xml:space="preserve"> </w:t>
      </w:r>
      <w:r>
        <w:t xml:space="preserve">Als verkoper is het daarom ook erg belangrijk om op de hoogte te blijven van de laatste trends. </w:t>
      </w:r>
    </w:p>
    <w:p w:rsidR="00F86EC3" w:rsidRDefault="00145C49" w:rsidP="00F86EC3">
      <w:r>
        <w:t xml:space="preserve">Maak een </w:t>
      </w:r>
      <w:proofErr w:type="spellStart"/>
      <w:r>
        <w:t>moodboard</w:t>
      </w:r>
      <w:proofErr w:type="spellEnd"/>
      <w:r>
        <w:t xml:space="preserve"> waarin duidelijk de trends naar voren komen voor het komende seizoen.</w:t>
      </w:r>
      <w:r w:rsidR="00F86EC3" w:rsidRPr="00F86EC3">
        <w:t xml:space="preserve"> </w:t>
      </w:r>
    </w:p>
    <w:p w:rsidR="00F86EC3" w:rsidRDefault="00F86EC3" w:rsidP="00F86EC3">
      <w:r>
        <w:t xml:space="preserve">Denk hierbij aan </w:t>
      </w:r>
    </w:p>
    <w:p w:rsidR="00F86EC3" w:rsidRDefault="00F86EC3" w:rsidP="00F86EC3">
      <w:pPr>
        <w:pStyle w:val="Lijstalinea"/>
        <w:numPr>
          <w:ilvl w:val="0"/>
          <w:numId w:val="3"/>
        </w:numPr>
      </w:pPr>
      <w:r>
        <w:t>Kleur</w:t>
      </w:r>
    </w:p>
    <w:p w:rsidR="00F86EC3" w:rsidRDefault="00F86EC3" w:rsidP="00F86EC3">
      <w:pPr>
        <w:pStyle w:val="Lijstalinea"/>
        <w:numPr>
          <w:ilvl w:val="0"/>
          <w:numId w:val="3"/>
        </w:numPr>
      </w:pPr>
      <w:r>
        <w:t>Artikelen</w:t>
      </w:r>
    </w:p>
    <w:p w:rsidR="00145C49" w:rsidRDefault="00F86EC3" w:rsidP="00F86EC3">
      <w:pPr>
        <w:pStyle w:val="Lijstalinea"/>
        <w:numPr>
          <w:ilvl w:val="0"/>
          <w:numId w:val="3"/>
        </w:numPr>
      </w:pPr>
      <w:r>
        <w:t>Materiaal</w:t>
      </w:r>
    </w:p>
    <w:p w:rsidR="00F86EC3" w:rsidRPr="00F86EC3" w:rsidRDefault="00F86EC3" w:rsidP="00F86EC3">
      <w:pPr>
        <w:spacing w:after="0" w:line="240" w:lineRule="auto"/>
        <w:rPr>
          <w:rFonts w:asciiTheme="majorHAnsi" w:eastAsia="Times New Roman" w:hAnsiTheme="majorHAnsi" w:cstheme="minorHAnsi"/>
          <w:bCs/>
          <w:noProof/>
          <w:lang w:eastAsia="nl-NL"/>
        </w:rPr>
      </w:pPr>
      <w:r w:rsidRPr="00F86EC3">
        <w:rPr>
          <w:rFonts w:asciiTheme="majorHAnsi" w:eastAsia="Times New Roman" w:hAnsiTheme="majorHAnsi" w:cstheme="minorHAnsi"/>
          <w:bCs/>
          <w:noProof/>
          <w:lang w:eastAsia="nl-NL"/>
        </w:rPr>
        <w:t xml:space="preserve">Verzamel kleurenstaaltjes van verf en behang in o.a. bouwmarkten of schildersbedrijven. Zoek knipsels uit bladen die jou aanspreken. </w:t>
      </w:r>
    </w:p>
    <w:p w:rsidR="00F86EC3" w:rsidRPr="00F86EC3" w:rsidRDefault="00F86EC3" w:rsidP="00F86EC3">
      <w:pPr>
        <w:spacing w:after="0" w:line="240" w:lineRule="auto"/>
        <w:rPr>
          <w:rFonts w:asciiTheme="majorHAnsi" w:eastAsia="Times New Roman" w:hAnsiTheme="majorHAnsi" w:cstheme="minorHAnsi"/>
          <w:bCs/>
          <w:noProof/>
          <w:lang w:eastAsia="nl-NL"/>
        </w:rPr>
      </w:pPr>
      <w:r w:rsidRPr="00F86EC3">
        <w:rPr>
          <w:rFonts w:asciiTheme="majorHAnsi" w:eastAsia="Times New Roman" w:hAnsiTheme="majorHAnsi" w:cstheme="minorHAnsi"/>
          <w:bCs/>
          <w:noProof/>
          <w:lang w:eastAsia="nl-NL"/>
        </w:rPr>
        <w:t>Verdiep je in het maken van moodboard.</w:t>
      </w:r>
    </w:p>
    <w:p w:rsidR="00F86EC3" w:rsidRPr="00F86EC3" w:rsidRDefault="00F86EC3" w:rsidP="00F86EC3">
      <w:pPr>
        <w:pStyle w:val="Lijstalinea"/>
        <w:numPr>
          <w:ilvl w:val="0"/>
          <w:numId w:val="4"/>
        </w:numPr>
        <w:spacing w:after="0" w:line="240" w:lineRule="auto"/>
        <w:rPr>
          <w:rFonts w:asciiTheme="majorHAnsi" w:eastAsia="Times New Roman" w:hAnsiTheme="majorHAnsi" w:cstheme="minorHAnsi"/>
          <w:bCs/>
          <w:noProof/>
          <w:lang w:eastAsia="nl-NL"/>
        </w:rPr>
      </w:pPr>
      <w:r w:rsidRPr="00F86EC3">
        <w:rPr>
          <w:rFonts w:asciiTheme="majorHAnsi" w:eastAsia="Times New Roman" w:hAnsiTheme="majorHAnsi" w:cstheme="minorHAnsi"/>
          <w:bCs/>
          <w:noProof/>
          <w:lang w:eastAsia="nl-NL"/>
        </w:rPr>
        <w:t>Wat is een moodboard precies?</w:t>
      </w:r>
    </w:p>
    <w:p w:rsidR="00F86EC3" w:rsidRPr="00F86EC3" w:rsidRDefault="00F86EC3" w:rsidP="00F86EC3">
      <w:pPr>
        <w:pStyle w:val="Lijstalinea"/>
        <w:numPr>
          <w:ilvl w:val="0"/>
          <w:numId w:val="4"/>
        </w:numPr>
        <w:spacing w:after="0" w:line="240" w:lineRule="auto"/>
        <w:rPr>
          <w:rFonts w:asciiTheme="majorHAnsi" w:eastAsia="Times New Roman" w:hAnsiTheme="majorHAnsi" w:cstheme="minorHAnsi"/>
          <w:bCs/>
          <w:noProof/>
          <w:lang w:eastAsia="nl-NL"/>
        </w:rPr>
      </w:pPr>
      <w:r w:rsidRPr="00F86EC3">
        <w:rPr>
          <w:rFonts w:asciiTheme="majorHAnsi" w:eastAsia="Times New Roman" w:hAnsiTheme="majorHAnsi" w:cstheme="minorHAnsi"/>
          <w:bCs/>
          <w:noProof/>
          <w:lang w:eastAsia="nl-NL"/>
        </w:rPr>
        <w:t>Wat kun je allemaal gebruiken bij een moodboard?</w:t>
      </w:r>
    </w:p>
    <w:p w:rsidR="00F86EC3" w:rsidRPr="00F86EC3" w:rsidRDefault="00F86EC3" w:rsidP="00F86EC3">
      <w:pPr>
        <w:pStyle w:val="Lijstalinea"/>
        <w:numPr>
          <w:ilvl w:val="0"/>
          <w:numId w:val="4"/>
        </w:numPr>
        <w:spacing w:after="0" w:line="240" w:lineRule="auto"/>
        <w:rPr>
          <w:rFonts w:asciiTheme="majorHAnsi" w:eastAsia="Times New Roman" w:hAnsiTheme="majorHAnsi" w:cstheme="minorHAnsi"/>
          <w:bCs/>
          <w:noProof/>
          <w:lang w:eastAsia="nl-NL"/>
        </w:rPr>
      </w:pPr>
      <w:r w:rsidRPr="00F86EC3">
        <w:rPr>
          <w:rFonts w:asciiTheme="majorHAnsi" w:eastAsia="Times New Roman" w:hAnsiTheme="majorHAnsi" w:cstheme="minorHAnsi"/>
          <w:bCs/>
          <w:noProof/>
          <w:lang w:eastAsia="nl-NL"/>
        </w:rPr>
        <w:t>In welke situatie zou je een moodboard goed kunnen gebruiken?</w:t>
      </w:r>
    </w:p>
    <w:p w:rsidR="00F86EC3" w:rsidRDefault="00F86EC3"/>
    <w:p w:rsidR="004016D1" w:rsidRDefault="004016D1" w:rsidP="00145C49">
      <w:pPr>
        <w:pStyle w:val="Lijstalinea"/>
        <w:numPr>
          <w:ilvl w:val="0"/>
          <w:numId w:val="3"/>
        </w:numPr>
      </w:pPr>
      <w:r>
        <w:br w:type="page"/>
      </w:r>
    </w:p>
    <w:p w:rsidR="00F86EC3" w:rsidRDefault="00F86EC3">
      <w:r w:rsidRPr="00F86EC3">
        <w:rPr>
          <w:b/>
        </w:rPr>
        <w:lastRenderedPageBreak/>
        <w:t>Opdracht 3</w:t>
      </w:r>
      <w:r>
        <w:t>:</w:t>
      </w:r>
    </w:p>
    <w:p w:rsidR="00145C49" w:rsidRDefault="00F86EC3">
      <w:r w:rsidRPr="00F86EC3">
        <w:rPr>
          <w:rFonts w:ascii="Calibri" w:eastAsia="Calibri" w:hAnsi="Calibri" w:cs="Times New Roman"/>
          <w:b/>
          <w:noProof/>
          <w:sz w:val="24"/>
          <w:szCs w:val="24"/>
          <w:lang w:eastAsia="nl-NL"/>
        </w:rPr>
        <w:drawing>
          <wp:anchor distT="0" distB="0" distL="114300" distR="114300" simplePos="0" relativeHeight="251659264" behindDoc="1" locked="0" layoutInCell="1" allowOverlap="1" wp14:anchorId="51530AD8" wp14:editId="79D3D97B">
            <wp:simplePos x="0" y="0"/>
            <wp:positionH relativeFrom="column">
              <wp:posOffset>-41910</wp:posOffset>
            </wp:positionH>
            <wp:positionV relativeFrom="paragraph">
              <wp:posOffset>1202690</wp:posOffset>
            </wp:positionV>
            <wp:extent cx="3277870" cy="5010150"/>
            <wp:effectExtent l="0" t="0" r="0" b="0"/>
            <wp:wrapThrough wrapText="bothSides">
              <wp:wrapPolygon edited="0">
                <wp:start x="0" y="0"/>
                <wp:lineTo x="0" y="21518"/>
                <wp:lineTo x="21466" y="21518"/>
                <wp:lineTo x="21466" y="0"/>
                <wp:lineTo x="0" y="0"/>
              </wp:wrapPolygon>
            </wp:wrapThrough>
            <wp:docPr id="2" name="Afbeelding 2" descr="Schermop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98A2D6.tmp"/>
                    <pic:cNvPicPr/>
                  </pic:nvPicPr>
                  <pic:blipFill>
                    <a:blip r:embed="rId6">
                      <a:extLst>
                        <a:ext uri="{28A0092B-C50C-407E-A947-70E740481C1C}">
                          <a14:useLocalDpi xmlns:a14="http://schemas.microsoft.com/office/drawing/2010/main" val="0"/>
                        </a:ext>
                      </a:extLst>
                    </a:blip>
                    <a:stretch>
                      <a:fillRect/>
                    </a:stretch>
                  </pic:blipFill>
                  <pic:spPr>
                    <a:xfrm>
                      <a:off x="0" y="0"/>
                      <a:ext cx="3277870" cy="5010150"/>
                    </a:xfrm>
                    <a:prstGeom prst="rect">
                      <a:avLst/>
                    </a:prstGeom>
                  </pic:spPr>
                </pic:pic>
              </a:graphicData>
            </a:graphic>
            <wp14:sizeRelH relativeFrom="page">
              <wp14:pctWidth>0</wp14:pctWidth>
            </wp14:sizeRelH>
            <wp14:sizeRelV relativeFrom="page">
              <wp14:pctHeight>0</wp14:pctHeight>
            </wp14:sizeRelV>
          </wp:anchor>
        </w:drawing>
      </w:r>
      <w:r>
        <w:t>Naast trends en kleurgebruik heeft een klant bepaalde behoeftes waardoor hij/zij meer gaat kopen, als verkoper is het erg slim om hierop in te spelen. Lees onderstaand artikel over de vijf belangrijkste consumentenbehoeftes. Doe onderzoek per behoefte hoe jullie op je leerbedrijf hierop inspelen, verduidelijk dit doormiddel van afbeeldingen? Geef een verbetering weer voor je leerbedrijf op basis van deze vijf behoeftes.</w:t>
      </w:r>
      <w:r w:rsidR="00145C49">
        <w:br w:type="page"/>
      </w:r>
    </w:p>
    <w:p w:rsidR="007A4073" w:rsidRDefault="007A4073" w:rsidP="007A4073"/>
    <w:p w:rsidR="007A4073" w:rsidRDefault="00F86EC3" w:rsidP="007A4073">
      <w:pPr>
        <w:rPr>
          <w:b/>
        </w:rPr>
      </w:pPr>
      <w:r>
        <w:rPr>
          <w:b/>
        </w:rPr>
        <w:t>Opdracht 4</w:t>
      </w:r>
      <w:r w:rsidR="00222A6D">
        <w:rPr>
          <w:b/>
        </w:rPr>
        <w:t>:</w:t>
      </w:r>
    </w:p>
    <w:p w:rsidR="00222A6D" w:rsidRDefault="00222A6D" w:rsidP="0018469B">
      <w:pPr>
        <w:autoSpaceDE w:val="0"/>
        <w:autoSpaceDN w:val="0"/>
        <w:adjustRightInd w:val="0"/>
        <w:spacing w:after="0" w:line="240" w:lineRule="auto"/>
        <w:rPr>
          <w:rFonts w:asciiTheme="majorHAnsi" w:hAnsiTheme="majorHAnsi" w:cs="GillSansMT"/>
        </w:rPr>
      </w:pPr>
      <w:r>
        <w:rPr>
          <w:rFonts w:asciiTheme="majorHAnsi" w:hAnsiTheme="majorHAnsi" w:cs="GillSansMT"/>
        </w:rPr>
        <w:t>Sommige presentaties l</w:t>
      </w:r>
      <w:r w:rsidR="0018469B">
        <w:rPr>
          <w:rFonts w:asciiTheme="majorHAnsi" w:hAnsiTheme="majorHAnsi" w:cs="GillSansMT"/>
        </w:rPr>
        <w:t>i</w:t>
      </w:r>
      <w:r w:rsidR="00565958">
        <w:rPr>
          <w:rFonts w:asciiTheme="majorHAnsi" w:hAnsiTheme="majorHAnsi" w:cs="GillSansMT"/>
        </w:rPr>
        <w:t xml:space="preserve">ggen vast in een </w:t>
      </w:r>
      <w:proofErr w:type="spellStart"/>
      <w:r w:rsidR="00565958">
        <w:rPr>
          <w:rFonts w:asciiTheme="majorHAnsi" w:hAnsiTheme="majorHAnsi" w:cs="GillSansMT"/>
        </w:rPr>
        <w:t>schappenplan</w:t>
      </w:r>
      <w:proofErr w:type="spellEnd"/>
      <w:r w:rsidR="00565958">
        <w:rPr>
          <w:rFonts w:asciiTheme="majorHAnsi" w:hAnsiTheme="majorHAnsi" w:cs="GillSansMT"/>
        </w:rPr>
        <w:t>,</w:t>
      </w:r>
      <w:r w:rsidR="0018469B">
        <w:rPr>
          <w:rFonts w:asciiTheme="majorHAnsi" w:hAnsiTheme="majorHAnsi" w:cs="GillSansMT"/>
        </w:rPr>
        <w:t xml:space="preserve"> a</w:t>
      </w:r>
      <w:r w:rsidRPr="00222A6D">
        <w:rPr>
          <w:rFonts w:asciiTheme="majorHAnsi" w:hAnsiTheme="majorHAnsi" w:cs="GillSansMT"/>
        </w:rPr>
        <w:t xml:space="preserve">cties </w:t>
      </w:r>
      <w:r w:rsidRPr="00222A6D">
        <w:rPr>
          <w:rFonts w:asciiTheme="majorHAnsi" w:hAnsiTheme="majorHAnsi" w:cs="GillSansMT"/>
        </w:rPr>
        <w:t>worden</w:t>
      </w:r>
      <w:r w:rsidR="00565958">
        <w:rPr>
          <w:rFonts w:asciiTheme="majorHAnsi" w:hAnsiTheme="majorHAnsi" w:cs="GillSansMT"/>
        </w:rPr>
        <w:t xml:space="preserve"> vaak</w:t>
      </w:r>
      <w:r w:rsidRPr="00222A6D">
        <w:rPr>
          <w:rFonts w:asciiTheme="majorHAnsi" w:hAnsiTheme="majorHAnsi" w:cs="GillSansMT"/>
        </w:rPr>
        <w:t xml:space="preserve"> </w:t>
      </w:r>
      <w:r w:rsidR="00565958">
        <w:rPr>
          <w:rFonts w:asciiTheme="majorHAnsi" w:hAnsiTheme="majorHAnsi" w:cs="GillSansMT"/>
        </w:rPr>
        <w:t>beschreven</w:t>
      </w:r>
      <w:r w:rsidRPr="00222A6D">
        <w:rPr>
          <w:rFonts w:asciiTheme="majorHAnsi" w:hAnsiTheme="majorHAnsi" w:cs="GillSansMT"/>
        </w:rPr>
        <w:t xml:space="preserve"> in een </w:t>
      </w:r>
      <w:r w:rsidRPr="00222A6D">
        <w:rPr>
          <w:rFonts w:asciiTheme="majorHAnsi" w:hAnsiTheme="majorHAnsi" w:cs="GillSansMT,Bold"/>
          <w:bCs/>
        </w:rPr>
        <w:t>actieplan</w:t>
      </w:r>
      <w:r>
        <w:rPr>
          <w:rFonts w:asciiTheme="majorHAnsi" w:hAnsiTheme="majorHAnsi" w:cs="GillSansMT"/>
        </w:rPr>
        <w:t xml:space="preserve">. Daarnaast wordt er vaak een </w:t>
      </w:r>
      <w:r w:rsidRPr="00222A6D">
        <w:rPr>
          <w:rFonts w:asciiTheme="majorHAnsi" w:hAnsiTheme="majorHAnsi" w:cs="GillSansMT,Bold"/>
          <w:bCs/>
        </w:rPr>
        <w:t xml:space="preserve">presentatieplan </w:t>
      </w:r>
      <w:r w:rsidRPr="00222A6D">
        <w:rPr>
          <w:rFonts w:asciiTheme="majorHAnsi" w:hAnsiTheme="majorHAnsi" w:cs="GillSansMT"/>
        </w:rPr>
        <w:t xml:space="preserve">opgesteld voor </w:t>
      </w:r>
      <w:r w:rsidR="0018469B">
        <w:rPr>
          <w:rFonts w:asciiTheme="majorHAnsi" w:hAnsiTheme="majorHAnsi" w:cs="GillSansMT"/>
        </w:rPr>
        <w:t xml:space="preserve">de </w:t>
      </w:r>
      <w:r w:rsidRPr="00222A6D">
        <w:rPr>
          <w:rFonts w:asciiTheme="majorHAnsi" w:hAnsiTheme="majorHAnsi" w:cs="GillSansMT"/>
        </w:rPr>
        <w:t>th</w:t>
      </w:r>
      <w:r>
        <w:rPr>
          <w:rFonts w:asciiTheme="majorHAnsi" w:hAnsiTheme="majorHAnsi" w:cs="GillSansMT"/>
        </w:rPr>
        <w:t xml:space="preserve">ema- en actiepresentaties in de </w:t>
      </w:r>
      <w:r w:rsidRPr="00222A6D">
        <w:rPr>
          <w:rFonts w:asciiTheme="majorHAnsi" w:hAnsiTheme="majorHAnsi" w:cs="GillSansMT"/>
        </w:rPr>
        <w:t xml:space="preserve">komende periode. Daarin worden ook hun </w:t>
      </w:r>
      <w:r w:rsidR="0018469B">
        <w:rPr>
          <w:rFonts w:asciiTheme="majorHAnsi" w:hAnsiTheme="majorHAnsi" w:cs="GillSansMT"/>
        </w:rPr>
        <w:t xml:space="preserve">locaties in of buiten de winkel </w:t>
      </w:r>
      <w:r w:rsidR="00565958">
        <w:rPr>
          <w:rFonts w:asciiTheme="majorHAnsi" w:hAnsiTheme="majorHAnsi" w:cs="GillSansMT"/>
        </w:rPr>
        <w:t>beschreven.</w:t>
      </w:r>
    </w:p>
    <w:p w:rsidR="0018469B" w:rsidRDefault="0018469B" w:rsidP="00222A6D">
      <w:pPr>
        <w:rPr>
          <w:rFonts w:asciiTheme="majorHAnsi" w:hAnsiTheme="majorHAnsi" w:cs="GillSansMT"/>
        </w:rPr>
      </w:pPr>
      <w:r>
        <w:rPr>
          <w:rFonts w:asciiTheme="majorHAnsi" w:hAnsiTheme="majorHAnsi" w:cs="GillSansMT"/>
        </w:rPr>
        <w:t>In een presentatieplan staan de volgende onderwerpen beschreven:</w:t>
      </w:r>
    </w:p>
    <w:p w:rsidR="0018469B" w:rsidRDefault="0018469B" w:rsidP="00222A6D">
      <w:pPr>
        <w:rPr>
          <w:rFonts w:asciiTheme="majorHAnsi" w:hAnsiTheme="majorHAnsi" w:cs="GillSansMT"/>
        </w:rPr>
      </w:pPr>
      <w:r>
        <w:rPr>
          <w:noProof/>
          <w:lang w:eastAsia="nl-NL"/>
        </w:rPr>
        <w:drawing>
          <wp:anchor distT="0" distB="0" distL="114300" distR="114300" simplePos="0" relativeHeight="251658240" behindDoc="1" locked="0" layoutInCell="1" allowOverlap="1" wp14:anchorId="03075142" wp14:editId="4AC4FD42">
            <wp:simplePos x="0" y="0"/>
            <wp:positionH relativeFrom="column">
              <wp:posOffset>6350</wp:posOffset>
            </wp:positionH>
            <wp:positionV relativeFrom="paragraph">
              <wp:posOffset>74295</wp:posOffset>
            </wp:positionV>
            <wp:extent cx="3583305" cy="2190750"/>
            <wp:effectExtent l="0" t="0" r="0" b="0"/>
            <wp:wrapThrough wrapText="bothSides">
              <wp:wrapPolygon edited="0">
                <wp:start x="0" y="0"/>
                <wp:lineTo x="0" y="21412"/>
                <wp:lineTo x="21474" y="21412"/>
                <wp:lineTo x="21474" y="0"/>
                <wp:lineTo x="0" y="0"/>
              </wp:wrapPolygon>
            </wp:wrapThrough>
            <wp:docPr id="1" name="Afbeelding 1" descr="Afbeeldingsresultaat voor presentatie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presentatiepla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8405" r="-124"/>
                    <a:stretch/>
                  </pic:blipFill>
                  <pic:spPr bwMode="auto">
                    <a:xfrm>
                      <a:off x="0" y="0"/>
                      <a:ext cx="3583305" cy="2190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8469B" w:rsidRDefault="0018469B" w:rsidP="00222A6D">
      <w:pPr>
        <w:rPr>
          <w:rFonts w:asciiTheme="majorHAnsi" w:hAnsiTheme="majorHAnsi" w:cs="GillSansMT"/>
        </w:rPr>
      </w:pPr>
    </w:p>
    <w:p w:rsidR="0018469B" w:rsidRPr="00222A6D" w:rsidRDefault="0018469B" w:rsidP="00222A6D">
      <w:pPr>
        <w:rPr>
          <w:rFonts w:asciiTheme="majorHAnsi" w:hAnsiTheme="majorHAnsi"/>
        </w:rPr>
      </w:pPr>
    </w:p>
    <w:p w:rsidR="007A4073" w:rsidRDefault="007A4073" w:rsidP="007A4073"/>
    <w:p w:rsidR="0018469B" w:rsidRDefault="0018469B" w:rsidP="007A4073"/>
    <w:p w:rsidR="0018469B" w:rsidRDefault="0018469B" w:rsidP="007A4073"/>
    <w:p w:rsidR="0018469B" w:rsidRDefault="0018469B" w:rsidP="007A4073"/>
    <w:p w:rsidR="0018469B" w:rsidRDefault="0018469B" w:rsidP="007A4073"/>
    <w:p w:rsidR="0018469B" w:rsidRDefault="0018469B" w:rsidP="007A4073">
      <w:r>
        <w:t xml:space="preserve">De kerstpresentaties staan net klaar, als verkoopspecialist denk jij alweer na over het volgende seizoen: “ het voorjaar”.  Je wil je doelgroep weer verrassen met nieuwe kleuren, artikelen en aantrekkelijke presentaties. Maak een presentatieplan zodat dit project volgens de richtlijnen verloopt.  </w:t>
      </w:r>
    </w:p>
    <w:p w:rsidR="0018469B" w:rsidRDefault="0018469B" w:rsidP="007A4073">
      <w:r>
        <w:t>Om dit plan</w:t>
      </w:r>
      <w:r w:rsidR="004016D1">
        <w:t xml:space="preserve"> ‘goed’ uit te voeren verdiep je je eerst in de volgende onderdelen, haal informatie bij je leerbedrijf/internet/docent:</w:t>
      </w:r>
    </w:p>
    <w:p w:rsidR="004016D1" w:rsidRDefault="004016D1" w:rsidP="004016D1">
      <w:pPr>
        <w:pStyle w:val="Lijstalinea"/>
        <w:numPr>
          <w:ilvl w:val="0"/>
          <w:numId w:val="3"/>
        </w:numPr>
      </w:pPr>
      <w:r>
        <w:t>Trends qua kleur</w:t>
      </w:r>
    </w:p>
    <w:p w:rsidR="004016D1" w:rsidRDefault="004016D1" w:rsidP="004016D1">
      <w:pPr>
        <w:pStyle w:val="Lijstalinea"/>
        <w:numPr>
          <w:ilvl w:val="0"/>
          <w:numId w:val="3"/>
        </w:numPr>
      </w:pPr>
      <w:r>
        <w:t>Trends qua artikelen</w:t>
      </w:r>
    </w:p>
    <w:p w:rsidR="004016D1" w:rsidRDefault="004016D1" w:rsidP="004016D1">
      <w:pPr>
        <w:pStyle w:val="Lijstalinea"/>
        <w:numPr>
          <w:ilvl w:val="0"/>
          <w:numId w:val="3"/>
        </w:numPr>
      </w:pPr>
      <w:r>
        <w:t>Werkplanningen</w:t>
      </w:r>
    </w:p>
    <w:p w:rsidR="004016D1" w:rsidRDefault="004016D1" w:rsidP="004016D1">
      <w:pPr>
        <w:pStyle w:val="Lijstalinea"/>
        <w:numPr>
          <w:ilvl w:val="0"/>
          <w:numId w:val="3"/>
        </w:numPr>
      </w:pPr>
      <w:r>
        <w:t>Winkelformule</w:t>
      </w:r>
    </w:p>
    <w:p w:rsidR="004016D1" w:rsidRDefault="004016D1" w:rsidP="004016D1">
      <w:pPr>
        <w:pStyle w:val="Lijstalinea"/>
        <w:numPr>
          <w:ilvl w:val="0"/>
          <w:numId w:val="3"/>
        </w:numPr>
      </w:pPr>
      <w:r>
        <w:t>budget</w:t>
      </w:r>
    </w:p>
    <w:sectPr w:rsidR="004016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 w:name="GillSansMT">
    <w:panose1 w:val="00000000000000000000"/>
    <w:charset w:val="00"/>
    <w:family w:val="swiss"/>
    <w:notTrueType/>
    <w:pitch w:val="default"/>
    <w:sig w:usb0="00000003" w:usb1="00000000" w:usb2="00000000" w:usb3="00000000" w:csb0="00000001" w:csb1="00000000"/>
  </w:font>
  <w:font w:name="GillSansMT,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258"/>
    <w:multiLevelType w:val="hybridMultilevel"/>
    <w:tmpl w:val="B170C6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EA660D"/>
    <w:multiLevelType w:val="hybridMultilevel"/>
    <w:tmpl w:val="70FA9460"/>
    <w:lvl w:ilvl="0" w:tplc="2C68FFF8">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EFB2630"/>
    <w:multiLevelType w:val="hybridMultilevel"/>
    <w:tmpl w:val="78888D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1C2498C"/>
    <w:multiLevelType w:val="hybridMultilevel"/>
    <w:tmpl w:val="3AA66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73"/>
    <w:rsid w:val="00145C49"/>
    <w:rsid w:val="0018469B"/>
    <w:rsid w:val="00222A6D"/>
    <w:rsid w:val="004016D1"/>
    <w:rsid w:val="00437FC1"/>
    <w:rsid w:val="00501515"/>
    <w:rsid w:val="00565958"/>
    <w:rsid w:val="0077479C"/>
    <w:rsid w:val="007A4073"/>
    <w:rsid w:val="0089600C"/>
    <w:rsid w:val="008E2FD2"/>
    <w:rsid w:val="00F86E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4073"/>
    <w:pPr>
      <w:ind w:left="720"/>
      <w:contextualSpacing/>
    </w:pPr>
  </w:style>
  <w:style w:type="paragraph" w:styleId="Ballontekst">
    <w:name w:val="Balloon Text"/>
    <w:basedOn w:val="Standaard"/>
    <w:link w:val="BallontekstChar"/>
    <w:uiPriority w:val="99"/>
    <w:semiHidden/>
    <w:unhideWhenUsed/>
    <w:rsid w:val="008E2F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2FD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4073"/>
    <w:pPr>
      <w:ind w:left="720"/>
      <w:contextualSpacing/>
    </w:pPr>
  </w:style>
  <w:style w:type="paragraph" w:styleId="Ballontekst">
    <w:name w:val="Balloon Text"/>
    <w:basedOn w:val="Standaard"/>
    <w:link w:val="BallontekstChar"/>
    <w:uiPriority w:val="99"/>
    <w:semiHidden/>
    <w:unhideWhenUsed/>
    <w:rsid w:val="008E2F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2F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420</Words>
  <Characters>2315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Regien Mendel - ten Napel</dc:creator>
  <cp:lastModifiedBy>admin</cp:lastModifiedBy>
  <cp:revision>2</cp:revision>
  <cp:lastPrinted>2016-05-09T09:39:00Z</cp:lastPrinted>
  <dcterms:created xsi:type="dcterms:W3CDTF">2018-10-23T19:56:00Z</dcterms:created>
  <dcterms:modified xsi:type="dcterms:W3CDTF">2018-10-23T19:56:00Z</dcterms:modified>
</cp:coreProperties>
</file>